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5B0" w:rsidRPr="00B515B0" w:rsidRDefault="00B515B0" w:rsidP="00B515B0">
      <w:pPr>
        <w:tabs>
          <w:tab w:val="left" w:pos="5622"/>
        </w:tabs>
        <w:jc w:val="center"/>
        <w:rPr>
          <w:rFonts w:asciiTheme="majorHAnsi" w:hAnsiTheme="majorHAnsi" w:cstheme="majorHAnsi"/>
          <w:b/>
          <w:bCs/>
          <w:u w:val="single"/>
          <w:lang w:val="fr-FR"/>
        </w:rPr>
      </w:pPr>
      <w:r w:rsidRPr="00B515B0">
        <w:rPr>
          <w:rFonts w:asciiTheme="majorHAnsi" w:hAnsiTheme="majorHAnsi" w:cstheme="majorHAnsi"/>
          <w:b/>
          <w:bCs/>
          <w:u w:val="single"/>
          <w:lang w:val="fr-FR"/>
        </w:rPr>
        <w:t>L</w:t>
      </w:r>
      <w:r w:rsidR="00671466">
        <w:rPr>
          <w:rFonts w:asciiTheme="majorHAnsi" w:hAnsiTheme="majorHAnsi" w:cstheme="majorHAnsi"/>
          <w:b/>
          <w:bCs/>
          <w:u w:val="single"/>
          <w:lang w:val="fr-FR"/>
        </w:rPr>
        <w:t>es talibés à l’examen d</w:t>
      </w:r>
      <w:r w:rsidRPr="00B515B0">
        <w:rPr>
          <w:rFonts w:asciiTheme="majorHAnsi" w:hAnsiTheme="majorHAnsi" w:cstheme="majorHAnsi"/>
          <w:b/>
          <w:bCs/>
          <w:u w:val="single"/>
          <w:lang w:val="fr-FR"/>
        </w:rPr>
        <w:t>u CEP</w:t>
      </w:r>
      <w:r w:rsidR="00224014">
        <w:rPr>
          <w:rFonts w:asciiTheme="majorHAnsi" w:hAnsiTheme="majorHAnsi" w:cstheme="majorHAnsi"/>
          <w:b/>
          <w:bCs/>
          <w:u w:val="single"/>
          <w:lang w:val="fr-FR"/>
        </w:rPr>
        <w:t xml:space="preserve"> : </w:t>
      </w:r>
      <w:r w:rsidR="00671466">
        <w:rPr>
          <w:rFonts w:asciiTheme="majorHAnsi" w:hAnsiTheme="majorHAnsi" w:cstheme="majorHAnsi"/>
          <w:b/>
          <w:bCs/>
          <w:u w:val="single"/>
          <w:lang w:val="fr-FR"/>
        </w:rPr>
        <w:t>des succès au-delà de certaines espérances</w:t>
      </w:r>
    </w:p>
    <w:p w:rsidR="00B515B0" w:rsidRDefault="00B515B0" w:rsidP="00B515B0">
      <w:pPr>
        <w:tabs>
          <w:tab w:val="left" w:pos="5622"/>
        </w:tabs>
        <w:rPr>
          <w:rFonts w:asciiTheme="majorHAnsi" w:hAnsiTheme="majorHAnsi" w:cstheme="majorHAnsi"/>
          <w:b/>
          <w:bCs/>
          <w:u w:val="single"/>
          <w:lang w:val="fr-FR"/>
        </w:rPr>
      </w:pPr>
    </w:p>
    <w:p w:rsidR="00E41D34" w:rsidRPr="00BA5AF8" w:rsidRDefault="00B515B0" w:rsidP="00E41D34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Le 8 juin 2023, nous avons écrit l’acte 1 de la participation des apprenants de la SSA2-Foyers coranique</w:t>
      </w:r>
      <w:r w:rsidR="00BA5AF8">
        <w:rPr>
          <w:rFonts w:asciiTheme="majorHAnsi" w:hAnsiTheme="majorHAnsi" w:cstheme="majorHAnsi"/>
          <w:sz w:val="22"/>
          <w:szCs w:val="22"/>
          <w:lang w:val="fr-FR"/>
        </w:rPr>
        <w:t>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à la session du CEP 2022-2023. </w:t>
      </w:r>
      <w:r w:rsidR="00E41D34" w:rsidRPr="00BA5AF8">
        <w:rPr>
          <w:rFonts w:asciiTheme="majorHAnsi" w:hAnsiTheme="majorHAnsi" w:cstheme="majorHAnsi"/>
          <w:sz w:val="22"/>
          <w:szCs w:val="22"/>
          <w:lang w:val="fr-FR"/>
        </w:rPr>
        <w:t>En conclusion nous écrivions que ‘’</w:t>
      </w:r>
      <w:r w:rsidR="00E41D34" w:rsidRPr="00BA5AF8">
        <w:rPr>
          <w:rFonts w:asciiTheme="majorHAnsi" w:hAnsiTheme="majorHAnsi" w:cstheme="majorHAnsi"/>
          <w:sz w:val="22"/>
          <w:szCs w:val="22"/>
          <w:lang w:val="fr-FR"/>
        </w:rPr>
        <w:t>le nombre d’admis et le pourcentage de succès seront plus élevé</w:t>
      </w:r>
      <w:r w:rsidR="00E73168" w:rsidRPr="00BA5AF8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E41D34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que les résultats obtenus lors des deux sessions de 2020-2021 et 2021-2022</w:t>
      </w:r>
      <w:r w:rsidR="002A0E24" w:rsidRPr="00BA5AF8">
        <w:rPr>
          <w:rFonts w:asciiTheme="majorHAnsi" w:hAnsiTheme="majorHAnsi" w:cstheme="majorHAnsi"/>
          <w:sz w:val="22"/>
          <w:szCs w:val="22"/>
          <w:lang w:val="fr-FR"/>
        </w:rPr>
        <w:t>’’ et que ‘’ c</w:t>
      </w:r>
      <w:r w:rsidR="00E41D34" w:rsidRPr="00BA5AF8">
        <w:rPr>
          <w:rFonts w:asciiTheme="majorHAnsi" w:hAnsiTheme="majorHAnsi" w:cstheme="majorHAnsi"/>
          <w:sz w:val="22"/>
          <w:szCs w:val="22"/>
          <w:lang w:val="fr-FR"/>
        </w:rPr>
        <w:t>ela fera l’objet d’un autre article</w:t>
      </w:r>
      <w:r w:rsidR="002A0E24" w:rsidRPr="00BA5AF8">
        <w:rPr>
          <w:rFonts w:asciiTheme="majorHAnsi" w:hAnsiTheme="majorHAnsi" w:cstheme="majorHAnsi"/>
          <w:sz w:val="22"/>
          <w:szCs w:val="22"/>
          <w:lang w:val="fr-FR"/>
        </w:rPr>
        <w:t>’’</w:t>
      </w:r>
      <w:r w:rsidR="00E41D34" w:rsidRPr="00BA5AF8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:rsidR="00E73168" w:rsidRPr="00BA5AF8" w:rsidRDefault="00E73168" w:rsidP="00E41D34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B515B0" w:rsidRPr="00BA5AF8" w:rsidRDefault="00E73168" w:rsidP="00B515B0">
      <w:pPr>
        <w:tabs>
          <w:tab w:val="left" w:pos="5622"/>
        </w:tabs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C’est de cet article là qu’il s’agit ici.</w:t>
      </w:r>
    </w:p>
    <w:p w:rsidR="00E73168" w:rsidRPr="00BA5AF8" w:rsidRDefault="00E73168" w:rsidP="00B515B0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B515B0" w:rsidRPr="00BA5AF8" w:rsidRDefault="00B515B0" w:rsidP="00B515B0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En </w:t>
      </w:r>
      <w:r w:rsidR="00E73168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rappel, l’ADEFAD, en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partenariat avec l’UNICEF, a ouvert 10 centres </w:t>
      </w:r>
      <w:r w:rsidR="00DB5E89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des curricula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de la Stratégie de scolarisation accélérée Niveau2 (SSA2) adaptés aux foyers coraniques, pour le compte de l’année scolaire 2022-2023. Les apprenants de ces centres, après deux années de formation, ont été présentés à l’examen du CEP, session 2022-2023.</w:t>
      </w:r>
    </w:p>
    <w:p w:rsidR="00DB5E89" w:rsidRPr="00BA5AF8" w:rsidRDefault="00DB5E89" w:rsidP="00B515B0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DB5E89" w:rsidRPr="00BA5AF8" w:rsidRDefault="00B515B0" w:rsidP="00B515B0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Ce sont 101 apprenants qui étaient présents dans les différents centres de composition de Ouahigouya</w:t>
      </w:r>
      <w:r w:rsidR="00B628F4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  <w:r w:rsidR="00DB5E89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La répartition de ces </w:t>
      </w:r>
      <w:r w:rsidR="008C0703" w:rsidRPr="00BA5AF8">
        <w:rPr>
          <w:rFonts w:asciiTheme="majorHAnsi" w:hAnsiTheme="majorHAnsi" w:cstheme="majorHAnsi"/>
          <w:sz w:val="22"/>
          <w:szCs w:val="22"/>
          <w:lang w:val="fr-FR"/>
        </w:rPr>
        <w:t>candidat</w:t>
      </w:r>
      <w:r w:rsidR="00B628F4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s </w:t>
      </w:r>
      <w:r w:rsidR="00B628F4" w:rsidRPr="00BA5AF8">
        <w:rPr>
          <w:rFonts w:asciiTheme="majorHAnsi" w:hAnsiTheme="majorHAnsi" w:cstheme="majorHAnsi"/>
          <w:sz w:val="22"/>
          <w:szCs w:val="22"/>
          <w:lang w:val="fr-FR"/>
        </w:rPr>
        <w:t>par centre </w:t>
      </w:r>
      <w:r w:rsidR="00B628F4" w:rsidRPr="00BA5AF8">
        <w:rPr>
          <w:rFonts w:asciiTheme="majorHAnsi" w:hAnsiTheme="majorHAnsi" w:cstheme="majorHAnsi"/>
          <w:sz w:val="22"/>
          <w:szCs w:val="22"/>
          <w:lang w:val="fr-FR"/>
        </w:rPr>
        <w:t>s’établi</w:t>
      </w:r>
      <w:r w:rsidR="00DC5E33" w:rsidRPr="00BA5AF8">
        <w:rPr>
          <w:rFonts w:asciiTheme="majorHAnsi" w:hAnsiTheme="majorHAnsi" w:cstheme="majorHAnsi"/>
          <w:sz w:val="22"/>
          <w:szCs w:val="22"/>
          <w:lang w:val="fr-FR"/>
        </w:rPr>
        <w:t>ssai</w:t>
      </w:r>
      <w:r w:rsidR="00B628F4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t comme suit </w:t>
      </w:r>
      <w:r w:rsidR="00DB5E89" w:rsidRPr="00BA5AF8">
        <w:rPr>
          <w:rFonts w:asciiTheme="majorHAnsi" w:hAnsiTheme="majorHAnsi" w:cstheme="majorHAnsi"/>
          <w:sz w:val="22"/>
          <w:szCs w:val="22"/>
          <w:lang w:val="fr-FR"/>
        </w:rPr>
        <w:t>:</w:t>
      </w:r>
    </w:p>
    <w:p w:rsidR="00DB5E89" w:rsidRPr="00BA5AF8" w:rsidRDefault="00DB5E89" w:rsidP="00DB5E89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du secteur 10 : 01 fille et 08 garçons, soit un effectif de 09 </w:t>
      </w:r>
      <w:r w:rsidR="008C0703" w:rsidRPr="00BA5AF8">
        <w:rPr>
          <w:rFonts w:asciiTheme="majorHAnsi" w:hAnsiTheme="majorHAnsi" w:cstheme="majorHAnsi"/>
          <w:sz w:val="22"/>
          <w:szCs w:val="22"/>
          <w:lang w:val="fr-FR"/>
        </w:rPr>
        <w:t>candidats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 ;</w:t>
      </w:r>
    </w:p>
    <w:p w:rsidR="00DB5E89" w:rsidRPr="00BA5AF8" w:rsidRDefault="00DB5E89" w:rsidP="00DB5E89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Oufré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 : 01 fille et 07 garçons, soit un effectif de 08 </w:t>
      </w:r>
      <w:r w:rsidR="008C0703" w:rsidRPr="00BA5AF8">
        <w:rPr>
          <w:rFonts w:asciiTheme="majorHAnsi" w:hAnsiTheme="majorHAnsi" w:cstheme="majorHAnsi"/>
          <w:sz w:val="22"/>
          <w:szCs w:val="22"/>
          <w:lang w:val="fr-FR"/>
        </w:rPr>
        <w:t>candidats 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;</w:t>
      </w:r>
    </w:p>
    <w:p w:rsidR="00DB5E89" w:rsidRPr="00BA5AF8" w:rsidRDefault="00DB5E89" w:rsidP="00DB5E89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Sabouna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> : un effectif de 04 garçons ;</w:t>
      </w:r>
    </w:p>
    <w:p w:rsidR="00DB5E89" w:rsidRPr="00BA5AF8" w:rsidRDefault="00DB5E89" w:rsidP="00DB5E89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Centre du secteur 08 : un effectif de 06 garçons ;</w:t>
      </w:r>
    </w:p>
    <w:p w:rsidR="00DB5E89" w:rsidRPr="00BA5AF8" w:rsidRDefault="00DB5E89" w:rsidP="00DB5E89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Gourga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> : un effectif de 05 garçons ;</w:t>
      </w:r>
    </w:p>
    <w:p w:rsidR="00DB5E89" w:rsidRPr="00BA5AF8" w:rsidRDefault="00DB5E89" w:rsidP="00DB5E89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Séguénéga : 01 fille et 07 garçons, soit un effectif de 08 </w:t>
      </w:r>
      <w:r w:rsidR="008C0703" w:rsidRPr="00BA5AF8">
        <w:rPr>
          <w:rFonts w:asciiTheme="majorHAnsi" w:hAnsiTheme="majorHAnsi" w:cstheme="majorHAnsi"/>
          <w:sz w:val="22"/>
          <w:szCs w:val="22"/>
          <w:lang w:val="fr-FR"/>
        </w:rPr>
        <w:t>candidats</w:t>
      </w:r>
      <w:r w:rsidR="008C0703" w:rsidRPr="00BA5AF8">
        <w:rPr>
          <w:rFonts w:asciiTheme="majorHAnsi" w:hAnsiTheme="majorHAnsi" w:cstheme="majorHAnsi"/>
          <w:sz w:val="22"/>
          <w:szCs w:val="22"/>
          <w:lang w:val="fr-FR"/>
        </w:rPr>
        <w:t> ;</w:t>
      </w:r>
    </w:p>
    <w:p w:rsidR="008C0703" w:rsidRPr="00BA5AF8" w:rsidRDefault="008C0703" w:rsidP="00DB5E89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Kao : 09 filles et 02 garçons, soit un effectif de 11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candidats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 ;</w:t>
      </w:r>
    </w:p>
    <w:p w:rsidR="008C0703" w:rsidRPr="00BA5AF8" w:rsidRDefault="008C0703" w:rsidP="00DB5E89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Kononga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 : 02 filles et 14 garçons, soit un effectif de 16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candidats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 ;</w:t>
      </w:r>
    </w:p>
    <w:p w:rsidR="008C0703" w:rsidRPr="00BA5AF8" w:rsidRDefault="008C0703" w:rsidP="00DB5E89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Tougzagué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 : 14 filles et 11 garçons, soit un effectif de 25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candidats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 ;</w:t>
      </w:r>
    </w:p>
    <w:p w:rsidR="008C0703" w:rsidRDefault="008C0703" w:rsidP="00B628F4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Mogomboulli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 : 05 filles et 04 garçons, soit un effectif de 09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candidats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:rsidR="00A640F7" w:rsidRPr="00BA5AF8" w:rsidRDefault="00A640F7" w:rsidP="00A640F7">
      <w:pPr>
        <w:pStyle w:val="Paragraphedeliste"/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B628F4" w:rsidRPr="00BA5AF8" w:rsidRDefault="00B628F4" w:rsidP="00B628F4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C’est donc un total de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33 filles et 68 garçons qui ont pris part aux différentes épreuves écrites, orales et sportives de l’examen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du CEP, session 2022-2023, les 06, 07 et 08 juin 2023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:rsidR="0058191F" w:rsidRPr="00BA5AF8" w:rsidRDefault="0058191F" w:rsidP="0058191F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De nombreux apprenants que nous avions interrogés pendant l’examen avaient dit que certaines épreuves étaient difficiles. Ils promettaient cependant de réussir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car leur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animatrice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s et animateurs ont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confiance en eux et ils ne veulent pas l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es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décevoir au regard des sacrifices qu’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ils ont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consentis durant les deux années scolaires écoulées.</w:t>
      </w:r>
    </w:p>
    <w:p w:rsidR="00A640F7" w:rsidRDefault="00A640F7" w:rsidP="0058191F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064BF8" w:rsidRPr="00BA5AF8" w:rsidRDefault="00DC5E33" w:rsidP="0058191F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Les apprenants ont tenu parole</w:t>
      </w:r>
      <w:r w:rsidR="005E4958">
        <w:rPr>
          <w:rFonts w:asciiTheme="majorHAnsi" w:hAnsiTheme="majorHAnsi" w:cstheme="majorHAnsi"/>
          <w:sz w:val="22"/>
          <w:szCs w:val="22"/>
          <w:lang w:val="fr-FR"/>
        </w:rPr>
        <w:t>. I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ls ont réussi au-delà de certaines espérances, même si de meilleurs résultats étaient attendus dans certains centres, </w:t>
      </w:r>
      <w:r w:rsidR="00F00128" w:rsidRPr="00BA5AF8">
        <w:rPr>
          <w:rFonts w:asciiTheme="majorHAnsi" w:hAnsiTheme="majorHAnsi" w:cstheme="majorHAnsi"/>
          <w:sz w:val="22"/>
          <w:szCs w:val="22"/>
          <w:lang w:val="fr-FR"/>
        </w:rPr>
        <w:t>qui n’ont</w:t>
      </w:r>
      <w:r w:rsidR="00064BF8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hélas</w:t>
      </w:r>
      <w:r w:rsidR="00F00128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pas confirmé les bonnes dispositions attendues</w:t>
      </w:r>
      <w:r w:rsidR="005E4958">
        <w:rPr>
          <w:rFonts w:asciiTheme="majorHAnsi" w:hAnsiTheme="majorHAnsi" w:cstheme="majorHAnsi"/>
          <w:sz w:val="22"/>
          <w:szCs w:val="22"/>
          <w:lang w:val="fr-FR"/>
        </w:rPr>
        <w:t xml:space="preserve"> d’eux.</w:t>
      </w:r>
    </w:p>
    <w:p w:rsidR="00A640F7" w:rsidRDefault="00A640F7" w:rsidP="0058191F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9E53D0" w:rsidRPr="00BA5AF8" w:rsidRDefault="009E53D0" w:rsidP="0058191F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A la proclamation des résultats, l’ADEFAD est fière d’exhiber les résultats suivants :</w:t>
      </w:r>
    </w:p>
    <w:p w:rsidR="00297FCD" w:rsidRPr="00BA5AF8" w:rsidRDefault="00297FCD" w:rsidP="00297FCD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Kononga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 : 02 admis sur 16 candidats, </w:t>
      </w:r>
      <w:r>
        <w:rPr>
          <w:rFonts w:asciiTheme="majorHAnsi" w:hAnsiTheme="majorHAnsi" w:cstheme="majorHAnsi"/>
          <w:sz w:val="22"/>
          <w:szCs w:val="22"/>
          <w:lang w:val="fr-FR"/>
        </w:rPr>
        <w:t>soit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un taux de succès de 12,50% ;</w:t>
      </w:r>
    </w:p>
    <w:p w:rsidR="00297FCD" w:rsidRPr="00BA5AF8" w:rsidRDefault="00297FCD" w:rsidP="00297FCD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Gourga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> : 02 garçons admis sur les 05 présentés, soit un taux de succès de 40% ;</w:t>
      </w:r>
    </w:p>
    <w:p w:rsidR="00297FCD" w:rsidRPr="00BA5AF8" w:rsidRDefault="00297FCD" w:rsidP="00297FCD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Centre de Séguénéga : 04 garçons admis sur un effectif de 08 candidats, soit un taux de réussite de 50% ;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</w:p>
    <w:p w:rsidR="00297FCD" w:rsidRPr="00BA5AF8" w:rsidRDefault="00297FCD" w:rsidP="00297FCD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Tougzagué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> : 14 admis (10 filles et 04 garçons) sur 25 candidats, soit un taux de réussite de 56%.</w:t>
      </w:r>
    </w:p>
    <w:p w:rsidR="009E53D0" w:rsidRPr="00BA5AF8" w:rsidRDefault="009E53D0" w:rsidP="009E53D0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</w:t>
      </w:r>
      <w:proofErr w:type="spellStart"/>
      <w:r w:rsidRPr="00BA5AF8">
        <w:rPr>
          <w:rFonts w:asciiTheme="majorHAnsi" w:hAnsiTheme="majorHAnsi" w:cstheme="majorHAnsi"/>
          <w:sz w:val="22"/>
          <w:szCs w:val="22"/>
          <w:lang w:val="fr-FR"/>
        </w:rPr>
        <w:t>Sabouna</w:t>
      </w:r>
      <w:proofErr w:type="spellEnd"/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 : </w:t>
      </w:r>
      <w:r w:rsidR="00857452" w:rsidRPr="00BA5AF8">
        <w:rPr>
          <w:rFonts w:asciiTheme="majorHAnsi" w:hAnsiTheme="majorHAnsi" w:cstheme="majorHAnsi"/>
          <w:sz w:val="22"/>
          <w:szCs w:val="22"/>
          <w:lang w:val="fr-FR"/>
        </w:rPr>
        <w:t>03 garçons admis sur les 04 présenté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857452" w:rsidRPr="00BA5AF8">
        <w:rPr>
          <w:rFonts w:asciiTheme="majorHAnsi" w:hAnsiTheme="majorHAnsi" w:cstheme="majorHAnsi"/>
          <w:sz w:val="22"/>
          <w:szCs w:val="22"/>
          <w:lang w:val="fr-FR"/>
        </w:rPr>
        <w:t>, soit un taux de succès de 75%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 ;</w:t>
      </w:r>
    </w:p>
    <w:p w:rsidR="009E53D0" w:rsidRPr="00BA5AF8" w:rsidRDefault="009E53D0" w:rsidP="009E53D0">
      <w:pPr>
        <w:pStyle w:val="Paragraphedeliste"/>
        <w:numPr>
          <w:ilvl w:val="0"/>
          <w:numId w:val="1"/>
        </w:num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Centre de Kao : </w:t>
      </w:r>
      <w:r w:rsidR="00405DE4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10 admis sur 11 candidats, soit un taux de réussite de 90,90%, avec un taux de succès pour les filles qui est ici de 88,88% </w:t>
      </w:r>
      <w:r w:rsidR="00297FCD">
        <w:rPr>
          <w:rFonts w:asciiTheme="majorHAnsi" w:hAnsiTheme="majorHAnsi" w:cstheme="majorHAnsi"/>
          <w:sz w:val="22"/>
          <w:szCs w:val="22"/>
          <w:lang w:val="fr-FR"/>
        </w:rPr>
        <w:t>(</w:t>
      </w:r>
      <w:r w:rsidR="00405DE4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08 filles admises sur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09</w:t>
      </w:r>
      <w:r w:rsidR="00405DE4" w:rsidRPr="00BA5AF8">
        <w:rPr>
          <w:rFonts w:asciiTheme="majorHAnsi" w:hAnsiTheme="majorHAnsi" w:cstheme="majorHAnsi"/>
          <w:sz w:val="22"/>
          <w:szCs w:val="22"/>
          <w:lang w:val="fr-FR"/>
        </w:rPr>
        <w:t>) et de 100% pour les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02 garçons</w:t>
      </w:r>
      <w:r w:rsidR="00AA1E14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:rsidR="009E53D0" w:rsidRPr="00BA5AF8" w:rsidRDefault="00090364" w:rsidP="0058191F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lastRenderedPageBreak/>
        <w:t>Au total, ce sont donc 35 apprenants (19 filles</w:t>
      </w:r>
      <w:r w:rsidR="00CC6EEF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et 16 garçons) qui ont réussi au CEP, session 2022-2023, </w:t>
      </w:r>
      <w:r w:rsidR="00DA7DAE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soit un taux de succès global de 34,65% (35/101) ; un taux de succès impressionnant de 54,28% pour les filles (19/35) et </w:t>
      </w:r>
      <w:r w:rsidR="00224014" w:rsidRPr="00BA5AF8">
        <w:rPr>
          <w:rFonts w:asciiTheme="majorHAnsi" w:hAnsiTheme="majorHAnsi" w:cstheme="majorHAnsi"/>
          <w:sz w:val="22"/>
          <w:szCs w:val="22"/>
          <w:lang w:val="fr-FR"/>
        </w:rPr>
        <w:t>45,71% pour les garçons</w:t>
      </w:r>
      <w:r w:rsidR="00E73168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(16/35)</w:t>
      </w:r>
      <w:r w:rsidR="00224014" w:rsidRPr="00BA5AF8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:rsidR="00A640F7" w:rsidRDefault="00A640F7" w:rsidP="0058191F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E73168" w:rsidRPr="00BA5AF8" w:rsidRDefault="00E73168" w:rsidP="0058191F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Le taux de réussite des filles ayant composé est de 57,57% (19</w:t>
      </w:r>
      <w:r w:rsidR="00AC352A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filles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admises sur 33 </w:t>
      </w:r>
      <w:r w:rsidR="00D95772">
        <w:rPr>
          <w:rFonts w:asciiTheme="majorHAnsi" w:hAnsiTheme="majorHAnsi" w:cstheme="majorHAnsi"/>
          <w:sz w:val="22"/>
          <w:szCs w:val="22"/>
          <w:lang w:val="fr-FR"/>
        </w:rPr>
        <w:t xml:space="preserve">filles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ayant composé) alors qu’il est de 23,52% pour les garçons (16 </w:t>
      </w:r>
      <w:r w:rsidR="00AC352A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garçons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admis sur 68 </w:t>
      </w:r>
      <w:r w:rsidR="00D95772">
        <w:rPr>
          <w:rFonts w:asciiTheme="majorHAnsi" w:hAnsiTheme="majorHAnsi" w:cstheme="majorHAnsi"/>
          <w:sz w:val="22"/>
          <w:szCs w:val="22"/>
          <w:lang w:val="fr-FR"/>
        </w:rPr>
        <w:t xml:space="preserve">garçons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ayant composé).</w:t>
      </w:r>
    </w:p>
    <w:p w:rsidR="00DC5E33" w:rsidRPr="00BA5AF8" w:rsidRDefault="00224014" w:rsidP="00311B51">
      <w:pPr>
        <w:tabs>
          <w:tab w:val="left" w:pos="5622"/>
        </w:tabs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L</w:t>
      </w:r>
      <w:r w:rsidR="00DC5E33" w:rsidRPr="00BA5AF8">
        <w:rPr>
          <w:rFonts w:asciiTheme="majorHAnsi" w:hAnsiTheme="majorHAnsi" w:cstheme="majorHAnsi"/>
          <w:sz w:val="22"/>
          <w:szCs w:val="22"/>
          <w:lang w:val="fr-FR"/>
        </w:rPr>
        <w:t>es curricula de la SSA2 adaptés aux foyers coraniques</w:t>
      </w:r>
      <w:r w:rsidR="00AC352A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f</w:t>
      </w:r>
      <w:r w:rsidR="00DC5E33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ont </w:t>
      </w:r>
      <w:r w:rsidR="00AC352A" w:rsidRPr="00BA5AF8">
        <w:rPr>
          <w:rFonts w:asciiTheme="majorHAnsi" w:hAnsiTheme="majorHAnsi" w:cstheme="majorHAnsi"/>
          <w:sz w:val="22"/>
          <w:szCs w:val="22"/>
          <w:lang w:val="fr-FR"/>
        </w:rPr>
        <w:t>ainsi la démonstration</w:t>
      </w:r>
      <w:r w:rsidR="00DC5E33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à travers </w:t>
      </w:r>
      <w:r w:rsidR="00AC352A" w:rsidRPr="00BA5AF8">
        <w:rPr>
          <w:rFonts w:asciiTheme="majorHAnsi" w:hAnsiTheme="majorHAnsi" w:cstheme="majorHAnsi"/>
          <w:sz w:val="22"/>
          <w:szCs w:val="22"/>
          <w:lang w:val="fr-FR"/>
        </w:rPr>
        <w:t>c</w:t>
      </w:r>
      <w:r w:rsidR="00DC5E33" w:rsidRPr="00BA5AF8">
        <w:rPr>
          <w:rFonts w:asciiTheme="majorHAnsi" w:hAnsiTheme="majorHAnsi" w:cstheme="majorHAnsi"/>
          <w:sz w:val="22"/>
          <w:szCs w:val="22"/>
          <w:lang w:val="fr-FR"/>
        </w:rPr>
        <w:t>es bons résultat</w:t>
      </w:r>
      <w:r w:rsidR="00AC352A" w:rsidRPr="00BA5AF8">
        <w:rPr>
          <w:rFonts w:asciiTheme="majorHAnsi" w:hAnsiTheme="majorHAnsi" w:cstheme="majorHAnsi"/>
          <w:sz w:val="22"/>
          <w:szCs w:val="22"/>
          <w:lang w:val="fr-FR"/>
        </w:rPr>
        <w:t>s,</w:t>
      </w:r>
      <w:r w:rsidR="00DC5E33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qu’ils méritent plus de respect et davantage de considérations.</w:t>
      </w:r>
    </w:p>
    <w:p w:rsidR="00A640F7" w:rsidRDefault="00A640F7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DC5E33" w:rsidRPr="00BA5AF8" w:rsidRDefault="00DC5E33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C’était un défi que l’ADEFAD et les acteurs de mise en œuvre de ce projet ont accepté de</w:t>
      </w:r>
      <w:r w:rsidR="009E53D0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relever : celui de faire réussir au CEP en seulement deux années de scolarité, des apprenants des foyers coraniques, à cheval entre le centre la matinée et le foyer coranique l’après-midi ou vice versa. </w:t>
      </w:r>
    </w:p>
    <w:p w:rsidR="00A640F7" w:rsidRDefault="00A640F7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DC5E33" w:rsidRPr="00BA5AF8" w:rsidRDefault="00DC5E33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Mais c’était mal connaître la détermination de</w:t>
      </w:r>
      <w:r w:rsidR="00D95772">
        <w:rPr>
          <w:rFonts w:asciiTheme="majorHAnsi" w:hAnsiTheme="majorHAnsi" w:cstheme="majorHAnsi"/>
          <w:sz w:val="22"/>
          <w:szCs w:val="22"/>
          <w:lang w:val="fr-FR"/>
        </w:rPr>
        <w:t xml:space="preserve"> certain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s apprenants et l’expertise de l’ADEFAD dans la </w:t>
      </w:r>
      <w:proofErr w:type="gramStart"/>
      <w:r w:rsidRPr="00BA5AF8">
        <w:rPr>
          <w:rFonts w:asciiTheme="majorHAnsi" w:hAnsiTheme="majorHAnsi" w:cstheme="majorHAnsi"/>
          <w:sz w:val="22"/>
          <w:szCs w:val="22"/>
          <w:lang w:val="fr-FR"/>
        </w:rPr>
        <w:t>mise</w:t>
      </w:r>
      <w:proofErr w:type="gramEnd"/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en œuvre des concepts éducatifs.</w:t>
      </w:r>
    </w:p>
    <w:p w:rsidR="00A640F7" w:rsidRDefault="00A640F7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DC5E33" w:rsidRPr="00BA5AF8" w:rsidRDefault="00DC5E33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Ces résultats ne sont pas l’émanation d’un miracle mais plutôt le fruit d’un travail acharné et collectif.</w:t>
      </w:r>
    </w:p>
    <w:p w:rsidR="00DC5E33" w:rsidRPr="00BA5AF8" w:rsidRDefault="00DC5E33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De plus par ces résultats, l’ADEFAD apporte la preuve qu’elle n’est pas à son premier coup d’essai.  </w:t>
      </w:r>
    </w:p>
    <w:p w:rsidR="00DC5E33" w:rsidRPr="00BA5AF8" w:rsidRDefault="00DC5E33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- la 1</w:t>
      </w:r>
      <w:r w:rsidRPr="00BA5AF8">
        <w:rPr>
          <w:rFonts w:asciiTheme="majorHAnsi" w:hAnsiTheme="majorHAnsi" w:cstheme="majorHAnsi"/>
          <w:sz w:val="22"/>
          <w:szCs w:val="22"/>
          <w:vertAlign w:val="superscript"/>
          <w:lang w:val="fr-FR"/>
        </w:rPr>
        <w:t>ère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promotion, celle de 2020-2021 avait obtenu un taux de succès de 02,17% avec 02 admis sur 92 candidats ;</w:t>
      </w:r>
    </w:p>
    <w:p w:rsidR="00DC5E33" w:rsidRPr="00BA5AF8" w:rsidRDefault="00DC5E33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- la 2</w:t>
      </w:r>
      <w:r w:rsidRPr="00BA5AF8">
        <w:rPr>
          <w:rFonts w:asciiTheme="majorHAnsi" w:hAnsiTheme="majorHAnsi" w:cstheme="majorHAnsi"/>
          <w:sz w:val="22"/>
          <w:szCs w:val="22"/>
          <w:vertAlign w:val="superscript"/>
          <w:lang w:val="fr-FR"/>
        </w:rPr>
        <w:t>e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promotion, celle de 2021-2022, a réalisé un taux de succès de 05,05% (05 admis sur 99 candidats) ;</w:t>
      </w:r>
    </w:p>
    <w:p w:rsidR="00DC5E33" w:rsidRPr="00BA5AF8" w:rsidRDefault="00DC5E33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- la 3</w:t>
      </w:r>
      <w:r w:rsidRPr="00BA5AF8">
        <w:rPr>
          <w:rFonts w:asciiTheme="majorHAnsi" w:hAnsiTheme="majorHAnsi" w:cstheme="majorHAnsi"/>
          <w:sz w:val="22"/>
          <w:szCs w:val="22"/>
          <w:vertAlign w:val="superscript"/>
          <w:lang w:val="fr-FR"/>
        </w:rPr>
        <w:t>e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promotion, celle de 2022-2023, a</w:t>
      </w:r>
      <w:r w:rsidR="00512B04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donc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réalisé le taux de succès exceptionnel de 34,65% (35 admis sur 101 candidats).</w:t>
      </w:r>
    </w:p>
    <w:p w:rsidR="00A640F7" w:rsidRDefault="00A640F7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DC5E33" w:rsidRPr="00BA5AF8" w:rsidRDefault="00DC5E33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Ces résultats n’ont rien de miraculeux. Ils sont plutôt la résultante d’un travail bien fait.</w:t>
      </w:r>
    </w:p>
    <w:p w:rsidR="00DC5E33" w:rsidRPr="00BA5AF8" w:rsidRDefault="00DC5E33" w:rsidP="00DC5E33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>En faisant la sommation des résultats des trois promotions mises en œuvre, l’ADEFAD obtient ainsi 42 admis sur 292 candidats présentés, soit un pourcentage de réussite cumulé de 14,38%.</w:t>
      </w:r>
    </w:p>
    <w:p w:rsidR="00A640F7" w:rsidRDefault="00A640F7" w:rsidP="00DC5E3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DC5E33" w:rsidRPr="00BA5AF8" w:rsidRDefault="00DC5E33" w:rsidP="00DC5E33">
      <w:pPr>
        <w:spacing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val="fr-FR"/>
        </w:rPr>
      </w:pP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Au regard du </w:t>
      </w:r>
      <w:r w:rsidR="00D95772">
        <w:rPr>
          <w:rFonts w:asciiTheme="majorHAnsi" w:hAnsiTheme="majorHAnsi" w:cstheme="majorHAnsi"/>
          <w:sz w:val="22"/>
          <w:szCs w:val="22"/>
          <w:lang w:val="fr-FR"/>
        </w:rPr>
        <w:t xml:space="preserve">bon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taux de succès de la présente campagne 2022-2023 (34,65%), l’ADEFAD voudrait solliciter de la part de l’UNICEF, partenaire de ce projet</w:t>
      </w:r>
      <w:r w:rsidR="00D95772">
        <w:rPr>
          <w:rFonts w:asciiTheme="majorHAnsi" w:hAnsiTheme="majorHAnsi" w:cstheme="majorHAnsi"/>
          <w:sz w:val="22"/>
          <w:szCs w:val="22"/>
          <w:lang w:val="fr-FR"/>
        </w:rPr>
        <w:t>,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et </w:t>
      </w:r>
      <w:r w:rsidR="00512B04" w:rsidRPr="00BA5AF8">
        <w:rPr>
          <w:rFonts w:asciiTheme="majorHAnsi" w:hAnsiTheme="majorHAnsi" w:cstheme="majorHAnsi"/>
          <w:sz w:val="22"/>
          <w:szCs w:val="22"/>
          <w:lang w:val="fr-FR"/>
        </w:rPr>
        <w:t>bien d’a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utres partenaires techniques et financiers, un nombre plus important de centres </w:t>
      </w:r>
      <w:r w:rsidR="00512B04"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SSA-Foyers coraniques 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>; le but étant d’a</w:t>
      </w:r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 xml:space="preserve">ccroître l’offre </w:t>
      </w:r>
      <w:proofErr w:type="gramStart"/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>éducative</w:t>
      </w:r>
      <w:proofErr w:type="gramEnd"/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 xml:space="preserve"> de base et d’offrir une chance d’éducation aux enfants talibés et vulnérables de ses zones d’intervention. L</w:t>
      </w:r>
      <w:r w:rsidR="00512B04"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>’ONG</w:t>
      </w:r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 xml:space="preserve"> en a la capacité et l’expertise </w:t>
      </w:r>
      <w:r w:rsidR="00512B04"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>comme elle vient d’en faire la démonstration</w:t>
      </w:r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 xml:space="preserve"> si besoin en était encore.</w:t>
      </w:r>
    </w:p>
    <w:p w:rsidR="00A640F7" w:rsidRDefault="00A640F7" w:rsidP="00DC5E33">
      <w:pPr>
        <w:spacing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val="fr-FR"/>
        </w:rPr>
      </w:pPr>
    </w:p>
    <w:p w:rsidR="00512B04" w:rsidRPr="00BA5AF8" w:rsidRDefault="00512B04" w:rsidP="00DC5E33">
      <w:pPr>
        <w:spacing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val="fr-FR"/>
        </w:rPr>
      </w:pPr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>Comme une bonne nouvelle ne vient jamais seule, pour ce qui concerne la formation professionnelle</w:t>
      </w:r>
      <w:r w:rsidR="00D1688F"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 xml:space="preserve">, l’ADEFAD a présenté à l’examen du CQP des candidates et des candidats qui se sont ici aussi bien illustrés </w:t>
      </w:r>
      <w:proofErr w:type="gramStart"/>
      <w:r w:rsidR="00D1688F"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>avec</w:t>
      </w:r>
      <w:proofErr w:type="gramEnd"/>
      <w:r w:rsidR="00D1688F"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 xml:space="preserve"> les résultats suivants :</w:t>
      </w:r>
    </w:p>
    <w:p w:rsidR="000571B7" w:rsidRPr="00BA5AF8" w:rsidRDefault="000571B7" w:rsidP="000571B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val="fr-FR"/>
        </w:rPr>
      </w:pPr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>Coiffure femmes : 08 admises sur 09 présentées (taux de succès de 88,88%) ;</w:t>
      </w:r>
    </w:p>
    <w:p w:rsidR="000571B7" w:rsidRPr="00BA5AF8" w:rsidRDefault="000571B7" w:rsidP="000571B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val="fr-FR"/>
        </w:rPr>
      </w:pPr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>Electricité : 06 admis (01 fille et 05 garçons) sur 08 présentés, soit un taux de succès de 75%.</w:t>
      </w:r>
    </w:p>
    <w:p w:rsidR="005E0A0A" w:rsidRPr="00BA5AF8" w:rsidRDefault="000571B7" w:rsidP="000571B7">
      <w:pPr>
        <w:spacing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val="fr-FR"/>
        </w:rPr>
      </w:pPr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>Le taux de réussite global à l’examen du CQP est donc de 82,35% (14 admis sur 17 candidats).</w:t>
      </w:r>
    </w:p>
    <w:p w:rsidR="00A640F7" w:rsidRDefault="00A640F7" w:rsidP="00EA3AE4">
      <w:pPr>
        <w:spacing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val="fr-FR"/>
        </w:rPr>
      </w:pPr>
    </w:p>
    <w:p w:rsidR="00EA3AE4" w:rsidRPr="00BA5AF8" w:rsidRDefault="005E0A0A" w:rsidP="00EA3AE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A5AF8">
        <w:rPr>
          <w:rFonts w:asciiTheme="majorHAnsi" w:eastAsia="Arial Unicode MS" w:hAnsiTheme="majorHAnsi" w:cstheme="majorHAnsi"/>
          <w:sz w:val="22"/>
          <w:szCs w:val="22"/>
          <w:lang w:val="fr-FR"/>
        </w:rPr>
        <w:t xml:space="preserve">L’ADEFAD adresse ses remerciements à l’UNICEF pour l’accompagnement technique et financier. Elle </w:t>
      </w:r>
      <w:r w:rsidR="00DC5E33" w:rsidRPr="00BA5AF8">
        <w:rPr>
          <w:rFonts w:asciiTheme="majorHAnsi" w:hAnsiTheme="majorHAnsi" w:cstheme="majorHAnsi"/>
          <w:sz w:val="22"/>
          <w:szCs w:val="22"/>
          <w:lang w:val="fr-FR"/>
        </w:rPr>
        <w:t>souhait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e à tous ces nouveaux lauréats de réussir la suite de </w:t>
      </w:r>
      <w:r w:rsidR="00DC5E33" w:rsidRPr="00BA5AF8">
        <w:rPr>
          <w:rFonts w:asciiTheme="majorHAnsi" w:hAnsiTheme="majorHAnsi" w:cstheme="majorHAnsi"/>
          <w:sz w:val="22"/>
          <w:szCs w:val="22"/>
          <w:lang w:val="fr-FR"/>
        </w:rPr>
        <w:t>leur cursus scolaire et</w:t>
      </w:r>
      <w:r w:rsidRPr="00BA5AF8">
        <w:rPr>
          <w:rFonts w:asciiTheme="majorHAnsi" w:hAnsiTheme="majorHAnsi" w:cstheme="majorHAnsi"/>
          <w:sz w:val="22"/>
          <w:szCs w:val="22"/>
          <w:lang w:val="fr-FR"/>
        </w:rPr>
        <w:t xml:space="preserve"> une insertion socioprofessionnelle réussie</w:t>
      </w:r>
      <w:r w:rsidR="00DC5E33" w:rsidRPr="00BA5AF8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:rsidR="00B515B0" w:rsidRPr="007633B5" w:rsidRDefault="00B515B0" w:rsidP="0081106E">
      <w:pPr>
        <w:spacing w:line="276" w:lineRule="auto"/>
        <w:jc w:val="right"/>
        <w:rPr>
          <w:rFonts w:asciiTheme="majorHAnsi" w:hAnsiTheme="majorHAnsi" w:cstheme="majorHAnsi"/>
          <w:b/>
          <w:bCs/>
          <w:lang w:val="fr-FR"/>
        </w:rPr>
      </w:pPr>
      <w:r w:rsidRPr="00B515B0">
        <w:rPr>
          <w:rFonts w:asciiTheme="majorHAnsi" w:hAnsiTheme="majorHAnsi" w:cstheme="majorHAnsi"/>
          <w:b/>
          <w:bCs/>
          <w:lang w:val="fr-FR"/>
        </w:rPr>
        <w:t xml:space="preserve">Boureima OUEDRAOGO </w:t>
      </w:r>
    </w:p>
    <w:sectPr w:rsidR="00B515B0" w:rsidRPr="007633B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17B" w:rsidRDefault="0035517B" w:rsidP="004D79FF">
      <w:r>
        <w:separator/>
      </w:r>
    </w:p>
  </w:endnote>
  <w:endnote w:type="continuationSeparator" w:id="0">
    <w:p w:rsidR="0035517B" w:rsidRDefault="0035517B" w:rsidP="004D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18D3" w:rsidRDefault="00000000" w:rsidP="008506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EA3AE4">
      <w:rPr>
        <w:rStyle w:val="Numrodepage"/>
      </w:rPr>
      <w:fldChar w:fldCharType="separate"/>
    </w:r>
    <w:r w:rsidR="00EA3AE4">
      <w:rPr>
        <w:rStyle w:val="Numrodepage"/>
        <w:noProof/>
      </w:rPr>
      <w:t>3</w:t>
    </w:r>
    <w:r>
      <w:rPr>
        <w:rStyle w:val="Numrodepage"/>
      </w:rPr>
      <w:fldChar w:fldCharType="end"/>
    </w:r>
  </w:p>
  <w:p w:rsidR="002518D3" w:rsidRDefault="00000000" w:rsidP="009A7C7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18D3" w:rsidRPr="004D79FF" w:rsidRDefault="00000000" w:rsidP="004D79FF">
    <w:pPr>
      <w:pStyle w:val="Pieddepage"/>
      <w:pBdr>
        <w:top w:val="single" w:sz="4" w:space="1" w:color="D9D9D9"/>
      </w:pBdr>
      <w:jc w:val="right"/>
      <w:rPr>
        <w:lang w:val="fr-FR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  <w:r w:rsidRPr="000F7CC9">
      <w:rPr>
        <w:lang w:val="fr-FR"/>
      </w:rPr>
      <w:t xml:space="preserve"> | </w:t>
    </w:r>
    <w:r w:rsidRPr="000F7CC9">
      <w:rPr>
        <w:color w:val="7F7F7F"/>
        <w:spacing w:val="60"/>
        <w:lang w:val="fr-FR"/>
      </w:rPr>
      <w:t>Page</w:t>
    </w:r>
  </w:p>
  <w:p w:rsidR="000F7CC9" w:rsidRPr="000F7CC9" w:rsidRDefault="0000000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17B" w:rsidRDefault="0035517B" w:rsidP="004D79FF">
      <w:r>
        <w:separator/>
      </w:r>
    </w:p>
  </w:footnote>
  <w:footnote w:type="continuationSeparator" w:id="0">
    <w:p w:rsidR="0035517B" w:rsidRDefault="0035517B" w:rsidP="004D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739C8"/>
    <w:multiLevelType w:val="hybridMultilevel"/>
    <w:tmpl w:val="8D9412CE"/>
    <w:lvl w:ilvl="0" w:tplc="8EE210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6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B0"/>
    <w:rsid w:val="000571B7"/>
    <w:rsid w:val="00064BF8"/>
    <w:rsid w:val="00090364"/>
    <w:rsid w:val="00224014"/>
    <w:rsid w:val="00297FCD"/>
    <w:rsid w:val="002A0825"/>
    <w:rsid w:val="002A0E24"/>
    <w:rsid w:val="00311B51"/>
    <w:rsid w:val="0032274E"/>
    <w:rsid w:val="0035517B"/>
    <w:rsid w:val="00394193"/>
    <w:rsid w:val="00405DE4"/>
    <w:rsid w:val="004549DB"/>
    <w:rsid w:val="004D79FF"/>
    <w:rsid w:val="00512B04"/>
    <w:rsid w:val="0058191F"/>
    <w:rsid w:val="00591FF9"/>
    <w:rsid w:val="005D2DAA"/>
    <w:rsid w:val="005E0A0A"/>
    <w:rsid w:val="005E4958"/>
    <w:rsid w:val="00671466"/>
    <w:rsid w:val="006B1BCF"/>
    <w:rsid w:val="0070315F"/>
    <w:rsid w:val="007633B5"/>
    <w:rsid w:val="0081106E"/>
    <w:rsid w:val="0082010E"/>
    <w:rsid w:val="00857452"/>
    <w:rsid w:val="00876702"/>
    <w:rsid w:val="008C0703"/>
    <w:rsid w:val="009E53D0"/>
    <w:rsid w:val="009E624C"/>
    <w:rsid w:val="00A640F7"/>
    <w:rsid w:val="00AA1E14"/>
    <w:rsid w:val="00AC352A"/>
    <w:rsid w:val="00B515B0"/>
    <w:rsid w:val="00B628F4"/>
    <w:rsid w:val="00B91831"/>
    <w:rsid w:val="00BA5AF8"/>
    <w:rsid w:val="00CC6EEF"/>
    <w:rsid w:val="00D1688F"/>
    <w:rsid w:val="00D95772"/>
    <w:rsid w:val="00DA7DAE"/>
    <w:rsid w:val="00DB5E89"/>
    <w:rsid w:val="00DC5E33"/>
    <w:rsid w:val="00E41D34"/>
    <w:rsid w:val="00E5656F"/>
    <w:rsid w:val="00E73168"/>
    <w:rsid w:val="00E921E3"/>
    <w:rsid w:val="00EA3AE4"/>
    <w:rsid w:val="00F00128"/>
    <w:rsid w:val="00F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4F79"/>
  <w15:chartTrackingRefBased/>
  <w15:docId w15:val="{7CFCD665-BFFC-4C16-A1AF-5B142B6A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515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5B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Numrodepage">
    <w:name w:val="page number"/>
    <w:basedOn w:val="Policepardfaut"/>
    <w:rsid w:val="00B515B0"/>
  </w:style>
  <w:style w:type="table" w:styleId="Grilledutableau">
    <w:name w:val="Table Grid"/>
    <w:basedOn w:val="TableauNormal"/>
    <w:uiPriority w:val="39"/>
    <w:rsid w:val="00B515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5E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7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9F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2023-06-24T12:27:00Z</dcterms:created>
  <dcterms:modified xsi:type="dcterms:W3CDTF">2023-06-24T22:00:00Z</dcterms:modified>
</cp:coreProperties>
</file>